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3D" w:rsidRPr="0076013D" w:rsidRDefault="0076013D" w:rsidP="0076013D">
      <w:pPr>
        <w:jc w:val="center"/>
        <w:rPr>
          <w:b/>
          <w:sz w:val="24"/>
          <w:szCs w:val="24"/>
        </w:rPr>
      </w:pPr>
      <w:r w:rsidRPr="0076013D">
        <w:rPr>
          <w:b/>
          <w:sz w:val="24"/>
          <w:szCs w:val="24"/>
        </w:rPr>
        <w:t>ТЕХНИЧЕСКА СПЕЦИФИКАЦИЯ</w:t>
      </w:r>
    </w:p>
    <w:p w:rsidR="0076013D" w:rsidRPr="00CD67ED" w:rsidRDefault="00CD67ED" w:rsidP="00CD67ED">
      <w:pPr>
        <w:ind w:firstLine="340"/>
        <w:jc w:val="both"/>
        <w:rPr>
          <w:sz w:val="24"/>
          <w:szCs w:val="24"/>
        </w:rPr>
      </w:pPr>
      <w:r w:rsidRPr="00CD67ED">
        <w:rPr>
          <w:b/>
          <w:sz w:val="24"/>
          <w:szCs w:val="24"/>
        </w:rPr>
        <w:t>за обществена поръчка с предмет:</w:t>
      </w:r>
      <w:r>
        <w:rPr>
          <w:sz w:val="24"/>
          <w:szCs w:val="24"/>
        </w:rPr>
        <w:t xml:space="preserve"> </w:t>
      </w:r>
      <w:r w:rsidRPr="00CD67ED">
        <w:rPr>
          <w:b/>
          <w:sz w:val="24"/>
          <w:szCs w:val="24"/>
        </w:rPr>
        <w:t>„Изпълнение на строителство за обновяване на СОУ „Любен Каравелов“ в рамките на проект „Образователна инфраструктура - изграждане и обновяване на училища, детски градини и ясли в град Пловдив“</w:t>
      </w:r>
    </w:p>
    <w:p w:rsidR="00CD67ED" w:rsidRDefault="00CD67ED" w:rsidP="003B2BD6">
      <w:pPr>
        <w:ind w:firstLine="340"/>
        <w:jc w:val="both"/>
        <w:rPr>
          <w:sz w:val="24"/>
          <w:szCs w:val="24"/>
        </w:rPr>
      </w:pPr>
    </w:p>
    <w:p w:rsidR="00CD67ED" w:rsidRPr="00CD67ED" w:rsidRDefault="00CD67ED" w:rsidP="00CD67ED">
      <w:pPr>
        <w:ind w:firstLine="340"/>
        <w:jc w:val="both"/>
        <w:rPr>
          <w:rFonts w:eastAsia="Calibri"/>
          <w:sz w:val="24"/>
          <w:szCs w:val="24"/>
          <w:lang w:eastAsia="en-US"/>
        </w:rPr>
      </w:pPr>
      <w:r w:rsidRPr="00CD67ED">
        <w:rPr>
          <w:rFonts w:eastAsia="Calibri"/>
          <w:sz w:val="24"/>
          <w:szCs w:val="24"/>
          <w:lang w:eastAsia="en-US"/>
        </w:rPr>
        <w:t xml:space="preserve">Настоящата техническа спецификация е неразделна част от документацията за участие в открита процедура за възлагане на обществена поръчка с горепосочения предмет. Техническата спецификация е разработена в съответствие с общите принципи по чл. 2 от ЗОП за провеждане на обществени поръчки: </w:t>
      </w:r>
    </w:p>
    <w:p w:rsidR="00CD67ED" w:rsidRPr="00CD67ED" w:rsidRDefault="00CD67ED" w:rsidP="00CD67ED">
      <w:pPr>
        <w:ind w:left="708"/>
        <w:jc w:val="both"/>
        <w:rPr>
          <w:rFonts w:eastAsia="Calibri"/>
          <w:sz w:val="24"/>
          <w:szCs w:val="24"/>
          <w:lang w:eastAsia="en-US"/>
        </w:rPr>
      </w:pPr>
      <w:r w:rsidRPr="00CD67ED">
        <w:rPr>
          <w:rFonts w:eastAsia="Calibri"/>
          <w:sz w:val="24"/>
          <w:szCs w:val="24"/>
          <w:lang w:eastAsia="en-US"/>
        </w:rPr>
        <w:t xml:space="preserve">1. равнопоставеност и недопускане на дискриминация; </w:t>
      </w:r>
    </w:p>
    <w:p w:rsidR="00CD67ED" w:rsidRPr="00CD67ED" w:rsidRDefault="00CD67ED" w:rsidP="00CD67ED">
      <w:pPr>
        <w:ind w:left="708"/>
        <w:jc w:val="both"/>
        <w:rPr>
          <w:rFonts w:eastAsia="Calibri"/>
          <w:sz w:val="24"/>
          <w:szCs w:val="24"/>
          <w:lang w:eastAsia="en-US"/>
        </w:rPr>
      </w:pPr>
      <w:r w:rsidRPr="00CD67ED">
        <w:rPr>
          <w:rFonts w:eastAsia="Calibri"/>
          <w:sz w:val="24"/>
          <w:szCs w:val="24"/>
          <w:lang w:eastAsia="en-US"/>
        </w:rPr>
        <w:t xml:space="preserve">2. свободна конкуренция; </w:t>
      </w:r>
    </w:p>
    <w:p w:rsidR="00CD67ED" w:rsidRPr="00CD67ED" w:rsidRDefault="00CD67ED" w:rsidP="00CD67ED">
      <w:pPr>
        <w:ind w:left="708"/>
        <w:jc w:val="both"/>
        <w:rPr>
          <w:rFonts w:eastAsia="Calibri"/>
          <w:sz w:val="24"/>
          <w:szCs w:val="24"/>
          <w:lang w:eastAsia="en-US"/>
        </w:rPr>
      </w:pPr>
      <w:r w:rsidRPr="00CD67ED">
        <w:rPr>
          <w:rFonts w:eastAsia="Calibri"/>
          <w:sz w:val="24"/>
          <w:szCs w:val="24"/>
          <w:lang w:eastAsia="en-US"/>
        </w:rPr>
        <w:t xml:space="preserve">3. пропорционалност; </w:t>
      </w:r>
    </w:p>
    <w:p w:rsidR="00CD67ED" w:rsidRPr="00CD67ED" w:rsidRDefault="00CD67ED" w:rsidP="00CD67ED">
      <w:pPr>
        <w:ind w:left="708"/>
        <w:jc w:val="both"/>
        <w:rPr>
          <w:rFonts w:eastAsia="Calibri"/>
          <w:sz w:val="24"/>
          <w:szCs w:val="24"/>
          <w:lang w:eastAsia="en-US"/>
        </w:rPr>
      </w:pPr>
      <w:r w:rsidRPr="00CD67ED">
        <w:rPr>
          <w:rFonts w:eastAsia="Calibri"/>
          <w:sz w:val="24"/>
          <w:szCs w:val="24"/>
          <w:lang w:eastAsia="en-US"/>
        </w:rPr>
        <w:t xml:space="preserve">4. публичност и прозрачност. </w:t>
      </w:r>
    </w:p>
    <w:p w:rsidR="00CD67ED" w:rsidRDefault="00CD67ED" w:rsidP="00CD67ED">
      <w:pPr>
        <w:ind w:firstLine="340"/>
        <w:jc w:val="both"/>
        <w:rPr>
          <w:rFonts w:eastAsia="Calibri"/>
          <w:color w:val="000000"/>
          <w:sz w:val="24"/>
          <w:szCs w:val="24"/>
        </w:rPr>
      </w:pPr>
      <w:r w:rsidRPr="00CD67ED">
        <w:rPr>
          <w:rFonts w:eastAsia="Calibri"/>
          <w:color w:val="000000"/>
          <w:sz w:val="24"/>
          <w:szCs w:val="24"/>
        </w:rPr>
        <w:t xml:space="preserve">Техническата спецификация се изпълнява върху конкретни проектни решения, обемът и съдържанието на които са определени с проектна документация за всяка сграда, обект на интервенция по проекта. Проектната документация за всяка сграда е съгласувана и одобрена от оправомощените по закон органи и въз основа на нейната пълнота и съответствие е издадено разрешение за строеж по реда на ЗУТ. </w:t>
      </w:r>
    </w:p>
    <w:p w:rsidR="00CD67ED" w:rsidRDefault="00CD67ED" w:rsidP="00CD67ED">
      <w:pPr>
        <w:ind w:firstLine="340"/>
        <w:jc w:val="both"/>
        <w:rPr>
          <w:rFonts w:eastAsia="Calibri"/>
          <w:color w:val="000000"/>
          <w:sz w:val="24"/>
          <w:szCs w:val="24"/>
        </w:rPr>
      </w:pPr>
      <w:r w:rsidRPr="00CD67ED">
        <w:rPr>
          <w:rFonts w:eastAsia="Calibri"/>
          <w:color w:val="000000"/>
          <w:sz w:val="24"/>
          <w:szCs w:val="24"/>
        </w:rPr>
        <w:t>Изпълнението на техническата спецификация за строителство се базира на видовете СМР, определени с инвестиционния проект на конкретната сграда и основаващи се на проектните технически решения на проектанта.</w:t>
      </w:r>
    </w:p>
    <w:p w:rsidR="00CD67ED" w:rsidRDefault="00CD67ED" w:rsidP="00CD67ED">
      <w:pPr>
        <w:ind w:firstLine="340"/>
        <w:jc w:val="both"/>
        <w:rPr>
          <w:b/>
          <w:sz w:val="24"/>
          <w:szCs w:val="24"/>
        </w:rPr>
      </w:pPr>
    </w:p>
    <w:p w:rsidR="00CD67ED" w:rsidRPr="008E287C" w:rsidRDefault="00CD67ED" w:rsidP="00CD67ED">
      <w:pPr>
        <w:ind w:firstLine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и обем на обществената поръчка</w:t>
      </w:r>
      <w:r w:rsidRPr="008E287C">
        <w:rPr>
          <w:b/>
          <w:sz w:val="24"/>
          <w:szCs w:val="24"/>
        </w:rPr>
        <w:t>:</w:t>
      </w:r>
    </w:p>
    <w:p w:rsidR="00156A29" w:rsidRPr="00156A29" w:rsidRDefault="00156A29" w:rsidP="00156A29">
      <w:pPr>
        <w:ind w:firstLine="340"/>
        <w:jc w:val="both"/>
        <w:rPr>
          <w:sz w:val="24"/>
          <w:szCs w:val="24"/>
        </w:rPr>
      </w:pPr>
      <w:r w:rsidRPr="00156A29">
        <w:rPr>
          <w:sz w:val="24"/>
          <w:szCs w:val="24"/>
        </w:rPr>
        <w:t>Предметът на поръчката включва изпълнение на строителни и монтажни работи, свързани с основен ремонт, реконструкция, благоустрояване и внедряване на мерки за енергийна ефективност в две сгради и прилежащите им дворни места на  СОУ „Любен Каравелов“.</w:t>
      </w:r>
    </w:p>
    <w:p w:rsidR="00156A29" w:rsidRPr="00156A29" w:rsidRDefault="00156A29" w:rsidP="00156A29">
      <w:pPr>
        <w:ind w:firstLine="340"/>
        <w:jc w:val="both"/>
        <w:rPr>
          <w:sz w:val="24"/>
          <w:szCs w:val="24"/>
        </w:rPr>
      </w:pPr>
      <w:r w:rsidRPr="00156A29">
        <w:rPr>
          <w:sz w:val="24"/>
          <w:szCs w:val="24"/>
        </w:rPr>
        <w:t>Изпълнението на строителството ще се реализира в съответствие с одобрени</w:t>
      </w:r>
      <w:r>
        <w:rPr>
          <w:sz w:val="24"/>
          <w:szCs w:val="24"/>
        </w:rPr>
        <w:t>те</w:t>
      </w:r>
      <w:r w:rsidRPr="00156A29">
        <w:rPr>
          <w:sz w:val="24"/>
          <w:szCs w:val="24"/>
        </w:rPr>
        <w:t xml:space="preserve"> инвестиционни проекти за всеки обект</w:t>
      </w:r>
      <w:r w:rsidR="000A64D3">
        <w:rPr>
          <w:sz w:val="24"/>
          <w:szCs w:val="24"/>
        </w:rPr>
        <w:t xml:space="preserve"> (обособена позиция)</w:t>
      </w:r>
      <w:r w:rsidR="007553BE">
        <w:rPr>
          <w:sz w:val="24"/>
          <w:szCs w:val="24"/>
        </w:rPr>
        <w:t>.</w:t>
      </w:r>
    </w:p>
    <w:p w:rsidR="00CD67ED" w:rsidRDefault="00156A29" w:rsidP="00CD67ED">
      <w:pPr>
        <w:ind w:firstLine="340"/>
        <w:jc w:val="both"/>
        <w:rPr>
          <w:sz w:val="24"/>
          <w:szCs w:val="24"/>
        </w:rPr>
      </w:pPr>
      <w:r w:rsidRPr="007553BE">
        <w:rPr>
          <w:b/>
          <w:sz w:val="24"/>
          <w:szCs w:val="24"/>
        </w:rPr>
        <w:t>Обособена позиция №1</w:t>
      </w:r>
      <w:r>
        <w:rPr>
          <w:sz w:val="24"/>
          <w:szCs w:val="24"/>
        </w:rPr>
        <w:t xml:space="preserve"> - </w:t>
      </w:r>
      <w:r w:rsidR="00CD67ED" w:rsidRPr="008E287C">
        <w:rPr>
          <w:sz w:val="24"/>
          <w:szCs w:val="24"/>
        </w:rPr>
        <w:t>Основен ремонт и реконструкция, внедряване на мерки за енергийна ефективност, както и реконструкция и благоустрояване на прилежащото дворно място</w:t>
      </w:r>
      <w:r w:rsidR="00CD67ED">
        <w:rPr>
          <w:sz w:val="24"/>
          <w:szCs w:val="24"/>
        </w:rPr>
        <w:t>, изграждане на нова многофункционална зала с басейн</w:t>
      </w:r>
      <w:r w:rsidR="00CD67ED" w:rsidRPr="008E287C">
        <w:rPr>
          <w:sz w:val="24"/>
          <w:szCs w:val="24"/>
        </w:rPr>
        <w:t xml:space="preserve"> на СОУ „Любен Каравелов“ сграда 1, находяща се на ул. „Лютиче“ № 2</w:t>
      </w:r>
      <w:r>
        <w:rPr>
          <w:sz w:val="24"/>
          <w:szCs w:val="24"/>
        </w:rPr>
        <w:t>,</w:t>
      </w:r>
      <w:r w:rsidRPr="00156A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6A29">
        <w:rPr>
          <w:sz w:val="24"/>
          <w:szCs w:val="24"/>
        </w:rPr>
        <w:t>УПИ І – училище, кв. 445 по плана на Първа градска част – север, гр. Пловдив</w:t>
      </w:r>
      <w:r w:rsidR="00CD67ED">
        <w:rPr>
          <w:sz w:val="24"/>
          <w:szCs w:val="24"/>
        </w:rPr>
        <w:t xml:space="preserve">. </w:t>
      </w:r>
    </w:p>
    <w:p w:rsidR="00CD67ED" w:rsidRDefault="00CD67ED" w:rsidP="00CD67ED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РЗП </w:t>
      </w:r>
      <w:r w:rsidR="007553BE">
        <w:rPr>
          <w:sz w:val="24"/>
          <w:szCs w:val="24"/>
        </w:rPr>
        <w:t>общо</w:t>
      </w:r>
      <w:r>
        <w:rPr>
          <w:sz w:val="24"/>
          <w:szCs w:val="24"/>
        </w:rPr>
        <w:t xml:space="preserve"> – 5208,25 кв. м.</w:t>
      </w:r>
    </w:p>
    <w:p w:rsidR="007553BE" w:rsidRDefault="007553BE" w:rsidP="00CD67ED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РЗП училище – 2680,00 кв. м.</w:t>
      </w:r>
    </w:p>
    <w:p w:rsidR="007553BE" w:rsidRDefault="007553BE" w:rsidP="00CD67ED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РЗП спортна зала – 2429,44 кв. м.</w:t>
      </w:r>
    </w:p>
    <w:p w:rsidR="007553BE" w:rsidRDefault="007553BE" w:rsidP="00CD67ED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РЗП топла връзка – 98,81 кв. м.</w:t>
      </w:r>
    </w:p>
    <w:p w:rsidR="007553BE" w:rsidRDefault="007553BE" w:rsidP="00CD67ED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Съгласно чл. 137 от ЗУТ, обектът е Трета категория.</w:t>
      </w:r>
    </w:p>
    <w:p w:rsidR="007553BE" w:rsidRPr="007553BE" w:rsidRDefault="007553BE" w:rsidP="007553BE">
      <w:pPr>
        <w:ind w:firstLine="340"/>
        <w:jc w:val="both"/>
        <w:rPr>
          <w:b/>
          <w:i/>
          <w:sz w:val="24"/>
          <w:szCs w:val="24"/>
        </w:rPr>
      </w:pPr>
      <w:r w:rsidRPr="007553BE">
        <w:rPr>
          <w:sz w:val="24"/>
          <w:szCs w:val="24"/>
        </w:rPr>
        <w:t xml:space="preserve">За сградата предмет на настоящата обществена поръчка е издадено разрешение за </w:t>
      </w:r>
      <w:r w:rsidRPr="00D73488">
        <w:rPr>
          <w:sz w:val="24"/>
          <w:szCs w:val="24"/>
        </w:rPr>
        <w:t>строеж №</w:t>
      </w:r>
      <w:r w:rsidR="00267A64" w:rsidRPr="00D73488">
        <w:rPr>
          <w:sz w:val="24"/>
          <w:szCs w:val="24"/>
        </w:rPr>
        <w:t>22</w:t>
      </w:r>
      <w:r w:rsidRPr="00D73488">
        <w:rPr>
          <w:sz w:val="24"/>
          <w:szCs w:val="24"/>
        </w:rPr>
        <w:t xml:space="preserve"> от </w:t>
      </w:r>
      <w:r w:rsidR="00267A64" w:rsidRPr="00D73488">
        <w:rPr>
          <w:sz w:val="24"/>
          <w:szCs w:val="24"/>
        </w:rPr>
        <w:t>03.02</w:t>
      </w:r>
      <w:r w:rsidRPr="00D73488">
        <w:rPr>
          <w:sz w:val="24"/>
          <w:szCs w:val="24"/>
        </w:rPr>
        <w:t>.2015 г.</w:t>
      </w:r>
    </w:p>
    <w:p w:rsidR="00267A64" w:rsidRDefault="00267A64" w:rsidP="00CD67ED">
      <w:pPr>
        <w:ind w:firstLine="340"/>
        <w:jc w:val="both"/>
        <w:rPr>
          <w:sz w:val="24"/>
          <w:szCs w:val="24"/>
        </w:rPr>
      </w:pPr>
      <w:r w:rsidRPr="00267A64">
        <w:rPr>
          <w:b/>
          <w:sz w:val="24"/>
          <w:szCs w:val="24"/>
        </w:rPr>
        <w:t>Обособена позиция №</w:t>
      </w:r>
      <w:r>
        <w:rPr>
          <w:b/>
          <w:sz w:val="24"/>
          <w:szCs w:val="24"/>
        </w:rPr>
        <w:t>2</w:t>
      </w:r>
      <w:r w:rsidRPr="00267A64">
        <w:rPr>
          <w:sz w:val="24"/>
          <w:szCs w:val="24"/>
        </w:rPr>
        <w:t xml:space="preserve"> - </w:t>
      </w:r>
      <w:r w:rsidR="00CD67ED" w:rsidRPr="008E287C">
        <w:rPr>
          <w:sz w:val="24"/>
          <w:szCs w:val="24"/>
        </w:rPr>
        <w:t>Основен ремонт и реконструкция, внедряване на мерки за енергийна ефективност, както и реконструкция и благоустрояване на прилежащото дворно място на СОУ „Любен Каравелов“ сграда 2, находяща се на ул. „</w:t>
      </w:r>
      <w:proofErr w:type="spellStart"/>
      <w:r w:rsidR="00CD67ED" w:rsidRPr="008E287C">
        <w:rPr>
          <w:sz w:val="24"/>
          <w:szCs w:val="24"/>
        </w:rPr>
        <w:t>Марагидик</w:t>
      </w:r>
      <w:proofErr w:type="spellEnd"/>
      <w:r w:rsidR="00CD67ED" w:rsidRPr="008E287C">
        <w:rPr>
          <w:sz w:val="24"/>
          <w:szCs w:val="24"/>
        </w:rPr>
        <w:t>“ № 37</w:t>
      </w:r>
      <w:r>
        <w:rPr>
          <w:sz w:val="24"/>
          <w:szCs w:val="24"/>
        </w:rPr>
        <w:t>,</w:t>
      </w:r>
      <w:r w:rsidRPr="00267A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7A64">
        <w:rPr>
          <w:sz w:val="24"/>
          <w:szCs w:val="24"/>
        </w:rPr>
        <w:t>УПИ І – училище, кв. 501 по плана на Първа градска част – юг, гр. Пловдив</w:t>
      </w:r>
      <w:r w:rsidR="00CD67ED">
        <w:rPr>
          <w:sz w:val="24"/>
          <w:szCs w:val="24"/>
        </w:rPr>
        <w:t xml:space="preserve">. </w:t>
      </w:r>
    </w:p>
    <w:p w:rsidR="00CD67ED" w:rsidRDefault="00CD67ED" w:rsidP="00CD67ED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РЗП на сградата – 1805,23 кв. м.</w:t>
      </w:r>
    </w:p>
    <w:p w:rsidR="00267A64" w:rsidRDefault="00267A64" w:rsidP="00267A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</w:t>
      </w:r>
      <w:r w:rsidRPr="00E51254">
        <w:rPr>
          <w:sz w:val="24"/>
          <w:szCs w:val="24"/>
        </w:rPr>
        <w:t>чл. 137 от ЗУТ,</w:t>
      </w:r>
      <w:r>
        <w:rPr>
          <w:sz w:val="24"/>
          <w:szCs w:val="24"/>
        </w:rPr>
        <w:t xml:space="preserve"> обектът е Четвърта категория.</w:t>
      </w:r>
    </w:p>
    <w:p w:rsidR="00267A64" w:rsidRPr="007553BE" w:rsidRDefault="00267A64" w:rsidP="00267A64">
      <w:pPr>
        <w:ind w:firstLine="340"/>
        <w:jc w:val="both"/>
        <w:rPr>
          <w:b/>
          <w:i/>
          <w:sz w:val="24"/>
          <w:szCs w:val="24"/>
        </w:rPr>
      </w:pPr>
      <w:r w:rsidRPr="007553BE">
        <w:rPr>
          <w:sz w:val="24"/>
          <w:szCs w:val="24"/>
        </w:rPr>
        <w:lastRenderedPageBreak/>
        <w:t xml:space="preserve">За сградата предмет на настоящата обществена поръчка е издадено разрешение за </w:t>
      </w:r>
      <w:r w:rsidRPr="00D73488">
        <w:rPr>
          <w:sz w:val="24"/>
          <w:szCs w:val="24"/>
        </w:rPr>
        <w:t>строеж №307 от 13.11.2014 г.</w:t>
      </w:r>
      <w:bookmarkStart w:id="0" w:name="_GoBack"/>
      <w:bookmarkEnd w:id="0"/>
    </w:p>
    <w:p w:rsidR="003C7145" w:rsidRDefault="003C7145" w:rsidP="003C7145">
      <w:pPr>
        <w:keepNext/>
        <w:keepLines/>
        <w:widowControl w:val="0"/>
        <w:tabs>
          <w:tab w:val="left" w:pos="1353"/>
        </w:tabs>
        <w:spacing w:line="279" w:lineRule="exact"/>
        <w:jc w:val="both"/>
        <w:outlineLvl w:val="0"/>
        <w:rPr>
          <w:b/>
          <w:bCs/>
          <w:sz w:val="24"/>
          <w:szCs w:val="24"/>
        </w:rPr>
      </w:pPr>
    </w:p>
    <w:p w:rsidR="00127B60" w:rsidRDefault="003C7145" w:rsidP="00127B60">
      <w:pPr>
        <w:ind w:firstLine="340"/>
        <w:jc w:val="both"/>
        <w:rPr>
          <w:b/>
          <w:sz w:val="24"/>
          <w:szCs w:val="24"/>
        </w:rPr>
      </w:pPr>
      <w:r w:rsidRPr="00127B60">
        <w:rPr>
          <w:b/>
          <w:sz w:val="24"/>
          <w:szCs w:val="24"/>
        </w:rPr>
        <w:t>Срок за изпълнение на обществената поръчка</w:t>
      </w:r>
      <w:r w:rsidR="00127B60">
        <w:rPr>
          <w:b/>
          <w:sz w:val="24"/>
          <w:szCs w:val="24"/>
        </w:rPr>
        <w:t>:</w:t>
      </w:r>
    </w:p>
    <w:p w:rsidR="00267A64" w:rsidRPr="00127B60" w:rsidRDefault="003C7145" w:rsidP="00127B60">
      <w:pPr>
        <w:ind w:firstLine="340"/>
        <w:jc w:val="both"/>
        <w:rPr>
          <w:b/>
          <w:sz w:val="24"/>
          <w:szCs w:val="24"/>
        </w:rPr>
      </w:pPr>
      <w:r w:rsidRPr="00C4523E">
        <w:rPr>
          <w:color w:val="000000"/>
          <w:sz w:val="24"/>
          <w:szCs w:val="24"/>
          <w:shd w:val="clear" w:color="auto" w:fill="FFFFFF"/>
        </w:rPr>
        <w:t xml:space="preserve">Срокът за изпълнение на съответната обособена позиция, предмет на възлагане е до </w:t>
      </w:r>
      <w:r w:rsidR="00127B60" w:rsidRPr="00E51254">
        <w:rPr>
          <w:color w:val="000000"/>
          <w:sz w:val="24"/>
          <w:szCs w:val="24"/>
          <w:shd w:val="clear" w:color="auto" w:fill="FFFFFF"/>
        </w:rPr>
        <w:t>270</w:t>
      </w:r>
      <w:r w:rsidRPr="00E51254">
        <w:rPr>
          <w:color w:val="000000"/>
          <w:sz w:val="24"/>
          <w:szCs w:val="24"/>
          <w:shd w:val="clear" w:color="auto" w:fill="FFFFFF"/>
        </w:rPr>
        <w:t xml:space="preserve"> (</w:t>
      </w:r>
      <w:r w:rsidR="00127B60" w:rsidRPr="00E51254">
        <w:rPr>
          <w:color w:val="000000"/>
          <w:sz w:val="24"/>
          <w:szCs w:val="24"/>
          <w:shd w:val="clear" w:color="auto" w:fill="FFFFFF"/>
        </w:rPr>
        <w:t>двеста и седемдесет</w:t>
      </w:r>
      <w:r w:rsidRPr="00E51254">
        <w:rPr>
          <w:color w:val="000000"/>
          <w:sz w:val="24"/>
          <w:szCs w:val="24"/>
          <w:shd w:val="clear" w:color="auto" w:fill="FFFFFF"/>
        </w:rPr>
        <w:t>) календарни дни от съставянето на Протокол образец 2 и 2а към Наредба №3 за съставяне на актове и протоколи по време на строителството при спазване на изискванията на чл. 7 от същата наредба.</w:t>
      </w:r>
    </w:p>
    <w:p w:rsidR="00127B60" w:rsidRPr="003B2BD6" w:rsidRDefault="00127B60" w:rsidP="003C7145">
      <w:pPr>
        <w:ind w:firstLine="340"/>
        <w:jc w:val="both"/>
        <w:rPr>
          <w:sz w:val="24"/>
          <w:szCs w:val="24"/>
        </w:rPr>
      </w:pPr>
    </w:p>
    <w:p w:rsidR="00CD67ED" w:rsidRPr="003C7145" w:rsidRDefault="003C7145" w:rsidP="003B2BD6">
      <w:pPr>
        <w:ind w:firstLine="340"/>
        <w:jc w:val="both"/>
        <w:rPr>
          <w:b/>
          <w:sz w:val="24"/>
          <w:szCs w:val="24"/>
        </w:rPr>
      </w:pPr>
      <w:r w:rsidRPr="003C7145">
        <w:rPr>
          <w:b/>
          <w:sz w:val="24"/>
          <w:szCs w:val="24"/>
        </w:rPr>
        <w:t>Изисквания за изпълнение на обществената поръчка</w:t>
      </w:r>
      <w:r>
        <w:rPr>
          <w:b/>
          <w:sz w:val="24"/>
          <w:szCs w:val="24"/>
        </w:rPr>
        <w:t>:</w:t>
      </w:r>
    </w:p>
    <w:p w:rsidR="003B2BD6" w:rsidRPr="003B2BD6" w:rsidRDefault="003B2BD6" w:rsidP="003B2BD6">
      <w:pPr>
        <w:ind w:firstLine="340"/>
        <w:jc w:val="both"/>
        <w:rPr>
          <w:sz w:val="24"/>
          <w:szCs w:val="24"/>
        </w:rPr>
      </w:pPr>
      <w:r w:rsidRPr="003B2BD6">
        <w:rPr>
          <w:sz w:val="24"/>
          <w:szCs w:val="24"/>
        </w:rPr>
        <w:t xml:space="preserve">СМР  се  изпълняват  при  спазване  на изготвените  работни  инвестиционни  проекти  за  </w:t>
      </w:r>
      <w:r w:rsidR="0076013D" w:rsidRPr="0076013D">
        <w:rPr>
          <w:sz w:val="24"/>
          <w:szCs w:val="24"/>
        </w:rPr>
        <w:t>основен ремонт, реконструкция, благоустрояване и внедряване на мерки за енергийна ефективност в сгради</w:t>
      </w:r>
      <w:r w:rsidR="0076013D">
        <w:rPr>
          <w:sz w:val="24"/>
          <w:szCs w:val="24"/>
        </w:rPr>
        <w:t>те</w:t>
      </w:r>
      <w:r w:rsidR="0076013D" w:rsidRPr="0076013D">
        <w:rPr>
          <w:sz w:val="24"/>
          <w:szCs w:val="24"/>
        </w:rPr>
        <w:t xml:space="preserve"> и прилежащите им дворни места</w:t>
      </w:r>
      <w:r w:rsidRPr="0076013D">
        <w:rPr>
          <w:sz w:val="24"/>
          <w:szCs w:val="24"/>
        </w:rPr>
        <w:t>.</w:t>
      </w:r>
    </w:p>
    <w:p w:rsidR="003B2BD6" w:rsidRPr="003B2BD6" w:rsidRDefault="003B2BD6" w:rsidP="003B2BD6">
      <w:pPr>
        <w:ind w:firstLine="340"/>
        <w:jc w:val="both"/>
        <w:rPr>
          <w:sz w:val="24"/>
          <w:szCs w:val="24"/>
        </w:rPr>
      </w:pPr>
      <w:r w:rsidRPr="003B2BD6">
        <w:rPr>
          <w:sz w:val="24"/>
          <w:szCs w:val="24"/>
        </w:rPr>
        <w:t>СМР по одобрените работни инвестиционни проекти се извършват съгласно изискванията към строежите по чл. 169, ал. 1 от ЗУТ.</w:t>
      </w:r>
    </w:p>
    <w:p w:rsidR="003B2BD6" w:rsidRPr="003B2BD6" w:rsidRDefault="003B2BD6" w:rsidP="003B2BD6">
      <w:pPr>
        <w:ind w:firstLine="340"/>
        <w:jc w:val="both"/>
        <w:rPr>
          <w:sz w:val="24"/>
          <w:szCs w:val="24"/>
        </w:rPr>
      </w:pPr>
      <w:r w:rsidRPr="003B2BD6">
        <w:rPr>
          <w:sz w:val="24"/>
          <w:szCs w:val="24"/>
        </w:rPr>
        <w:t>Всички демонтирани и годни за повторна употреба материали да се складират на място посочено от</w:t>
      </w:r>
      <w:r w:rsidR="00222A51">
        <w:rPr>
          <w:sz w:val="24"/>
          <w:szCs w:val="24"/>
        </w:rPr>
        <w:t xml:space="preserve"> Община Пловдив. </w:t>
      </w:r>
    </w:p>
    <w:p w:rsidR="003B2BD6" w:rsidRPr="003B2BD6" w:rsidRDefault="003B2BD6" w:rsidP="003B2BD6">
      <w:pPr>
        <w:ind w:firstLine="340"/>
        <w:jc w:val="both"/>
        <w:rPr>
          <w:sz w:val="24"/>
          <w:szCs w:val="24"/>
        </w:rPr>
      </w:pPr>
      <w:r w:rsidRPr="003B2BD6">
        <w:rPr>
          <w:sz w:val="24"/>
          <w:szCs w:val="24"/>
        </w:rPr>
        <w:t>За съблюдаване качеството на влаганите материали и изпълняваните СМР, Строителят следи и носи отговорност чрез назначеното лице за отговорник по качеството в строителството. За съблюдаване на пълния обем от предписаните в одобрения проект мерки за безопасни условия на труд, Строителят следи и носи отговорност чрез назначено лице за координатор по безопасност и здраве.</w:t>
      </w:r>
    </w:p>
    <w:p w:rsidR="003B2BD6" w:rsidRPr="003B2BD6" w:rsidRDefault="003B2BD6" w:rsidP="003B2BD6">
      <w:pPr>
        <w:ind w:firstLine="340"/>
        <w:jc w:val="both"/>
        <w:rPr>
          <w:sz w:val="24"/>
          <w:szCs w:val="24"/>
        </w:rPr>
      </w:pPr>
      <w:r w:rsidRPr="003B2BD6">
        <w:rPr>
          <w:sz w:val="24"/>
          <w:szCs w:val="24"/>
        </w:rPr>
        <w:t>В строежа да се влагат само строителни продукти, които осигуряват качествено изпълнение и отговарят на съществените изисквания към строежите и документ за  съответствие, съгласно изискванията на Закона за техническите  изисквания  към  продуктите,  съответно  на  Наредбата  за  съществените  изисквания  към строежите и оценяване съответствието на строителните продукти и изискванията на Възложителя, посочени в настоящата документация.</w:t>
      </w:r>
    </w:p>
    <w:p w:rsidR="003B2BD6" w:rsidRPr="003B2BD6" w:rsidRDefault="003B2BD6" w:rsidP="003B2BD6">
      <w:pPr>
        <w:ind w:firstLine="340"/>
        <w:jc w:val="both"/>
        <w:rPr>
          <w:sz w:val="24"/>
          <w:szCs w:val="24"/>
        </w:rPr>
      </w:pPr>
      <w:r w:rsidRPr="003B2BD6">
        <w:rPr>
          <w:sz w:val="24"/>
          <w:szCs w:val="24"/>
        </w:rPr>
        <w:t>При изпълнение на строително - монтажните работи трябва да се влагат строителни продукти, които отговарят  на  предписанията  на  инвестиционния  проект,  изискванията  на  Възложителя,  условията  на договора за обществена поръчка</w:t>
      </w:r>
      <w:r w:rsidR="001C3AAF">
        <w:rPr>
          <w:sz w:val="24"/>
          <w:szCs w:val="24"/>
        </w:rPr>
        <w:t xml:space="preserve"> и</w:t>
      </w:r>
      <w:r w:rsidRPr="003B2BD6">
        <w:rPr>
          <w:sz w:val="24"/>
          <w:szCs w:val="24"/>
        </w:rPr>
        <w:t xml:space="preserve"> разпоредбите на действащата норматив</w:t>
      </w:r>
      <w:r w:rsidR="001C3AAF">
        <w:rPr>
          <w:sz w:val="24"/>
          <w:szCs w:val="24"/>
        </w:rPr>
        <w:t>на уредб</w:t>
      </w:r>
      <w:r w:rsidR="001C3AAF" w:rsidRPr="001C3AAF">
        <w:rPr>
          <w:sz w:val="24"/>
          <w:szCs w:val="24"/>
        </w:rPr>
        <w:t>а</w:t>
      </w:r>
      <w:r w:rsidRPr="001C3AAF">
        <w:rPr>
          <w:sz w:val="24"/>
          <w:szCs w:val="24"/>
        </w:rPr>
        <w:t>.</w:t>
      </w:r>
    </w:p>
    <w:p w:rsidR="003B2BD6" w:rsidRPr="003B2BD6" w:rsidRDefault="003B2BD6" w:rsidP="003B2BD6">
      <w:pPr>
        <w:ind w:firstLine="340"/>
        <w:jc w:val="both"/>
        <w:rPr>
          <w:sz w:val="24"/>
          <w:szCs w:val="24"/>
        </w:rPr>
      </w:pPr>
      <w:r w:rsidRPr="003B2BD6">
        <w:rPr>
          <w:sz w:val="24"/>
          <w:szCs w:val="24"/>
        </w:rPr>
        <w:t>Всички, влагани при извършването на СМР, строителни продукти трябва да отговарят на БДС, EN или, ако са  от  внос,  да  бъдат  одобрени  за ползване  на  територията  на  Република  България  и  да  са  с качество, отговарящо на гаранционните условия.</w:t>
      </w:r>
    </w:p>
    <w:p w:rsidR="003B2BD6" w:rsidRPr="003B2BD6" w:rsidRDefault="003B2BD6" w:rsidP="003B2BD6">
      <w:pPr>
        <w:ind w:firstLine="340"/>
        <w:jc w:val="both"/>
        <w:rPr>
          <w:sz w:val="24"/>
          <w:szCs w:val="24"/>
        </w:rPr>
      </w:pPr>
      <w:r w:rsidRPr="003B2BD6">
        <w:rPr>
          <w:sz w:val="24"/>
          <w:szCs w:val="24"/>
        </w:rPr>
        <w:t>Обемът на възлаганите обекти като цяло и отделните СМР следва да се изпълнят при точно спазване на строителните книжа за обекта (в т. ч. с мерките за достъпност на хора с увреждания съгласно проекта), заложените количества по видовете дейности в сметната документация към отделните части на одобрения инвестиционен проект и тяхното остойностяване в офертата на участника, избран за изпълнител – както за единичните цени по позиции, така и относно общата цена за изпълнението, съгласно количествено-стойностните сметки.</w:t>
      </w:r>
    </w:p>
    <w:p w:rsidR="003B2BD6" w:rsidRPr="003B2BD6" w:rsidRDefault="003B2BD6" w:rsidP="003B2BD6">
      <w:pPr>
        <w:ind w:firstLine="340"/>
        <w:jc w:val="both"/>
        <w:rPr>
          <w:sz w:val="24"/>
          <w:szCs w:val="24"/>
        </w:rPr>
      </w:pPr>
      <w:r w:rsidRPr="003B2BD6">
        <w:rPr>
          <w:sz w:val="24"/>
          <w:szCs w:val="24"/>
        </w:rPr>
        <w:t xml:space="preserve">Неспазването на която и да било от частите на одобрените инвестиционни проекти, въз основа на </w:t>
      </w:r>
      <w:r w:rsidR="00827268" w:rsidRPr="003B2BD6">
        <w:rPr>
          <w:sz w:val="24"/>
          <w:szCs w:val="24"/>
        </w:rPr>
        <w:t>ко</w:t>
      </w:r>
      <w:r w:rsidR="00827268">
        <w:rPr>
          <w:sz w:val="24"/>
          <w:szCs w:val="24"/>
        </w:rPr>
        <w:t>и</w:t>
      </w:r>
      <w:r w:rsidR="00827268" w:rsidRPr="003B2BD6">
        <w:rPr>
          <w:sz w:val="24"/>
          <w:szCs w:val="24"/>
        </w:rPr>
        <w:t>то</w:t>
      </w:r>
      <w:r w:rsidRPr="003B2BD6">
        <w:rPr>
          <w:sz w:val="24"/>
          <w:szCs w:val="24"/>
        </w:rPr>
        <w:t xml:space="preserve"> са издадени разрешения за строеж от главния архитект на Община Пловдив, както   и   изпълнението   на   дейности,   неодобрени   от Възложителя и/или от закона и/или от друг компетентен орган или лице, както и на приложимото законодателство, се счита за неспазване изискванията на Възложителя.</w:t>
      </w:r>
    </w:p>
    <w:p w:rsidR="003B2BD6" w:rsidRDefault="003B2BD6" w:rsidP="003B2BD6">
      <w:pPr>
        <w:ind w:firstLine="340"/>
        <w:jc w:val="both"/>
        <w:rPr>
          <w:sz w:val="24"/>
          <w:szCs w:val="24"/>
        </w:rPr>
      </w:pPr>
      <w:r w:rsidRPr="003B2BD6">
        <w:rPr>
          <w:sz w:val="24"/>
          <w:szCs w:val="24"/>
        </w:rPr>
        <w:lastRenderedPageBreak/>
        <w:t>За  изпълнението  на  строежите  по  издадените,  а  в  случай  на  необходимост  –  и  допълнени разрешения за строеж от главния архитект на Община Пловдив, Изпълнителят следва в рамките на компетентността и пълния обхват на отговорностите си по чл. 163 от ЗУТ да съхранява заверената заповедна книга на строежа и да изпълнява отразените в нея предписания и заповеди, свързани с изпълнението на  строежа,  издадени  от оправомощените  за това лица  и  специализираните контролни  органи,  както и несъществените  изменения  от  одобрените  проекти,  предписани  със  заповед  на  проектанта,  както  и  да участва  в  създаването  на  всички  актове  и  протоколи,  изискуеми  за категорията на  строежа  по реда на Наредба № 3/31.07.2003 г. за съставяне на актове и протоколи по време на строителството.</w:t>
      </w:r>
    </w:p>
    <w:p w:rsidR="00BB2F5E" w:rsidRDefault="00BB2F5E" w:rsidP="003B2BD6">
      <w:pPr>
        <w:ind w:firstLine="340"/>
        <w:jc w:val="both"/>
        <w:rPr>
          <w:sz w:val="24"/>
          <w:szCs w:val="24"/>
        </w:rPr>
      </w:pPr>
      <w:r w:rsidRPr="00BB2F5E">
        <w:rPr>
          <w:b/>
          <w:sz w:val="24"/>
          <w:szCs w:val="24"/>
        </w:rPr>
        <w:t>Специални условия за изпълнение:</w:t>
      </w:r>
      <w:r w:rsidRPr="00BB2F5E">
        <w:rPr>
          <w:sz w:val="24"/>
          <w:szCs w:val="24"/>
        </w:rPr>
        <w:t xml:space="preserve"> В обектите, предмет на поръчката се осъществява учебен и възпитателен процес и не се предвижда преустановяване на учебния и възпитателния процес в тези заведения или пренастаняването им в други такива. При изпълнение на строителството следва да се прилагат методи за подобряване качествените и/или екологични аспекти на изпълнението, съобразени с действащото законодателство в Република България. </w:t>
      </w:r>
    </w:p>
    <w:p w:rsidR="00BB2F5E" w:rsidRDefault="00BB2F5E" w:rsidP="003B2BD6">
      <w:pPr>
        <w:ind w:firstLine="340"/>
        <w:jc w:val="both"/>
        <w:rPr>
          <w:sz w:val="24"/>
          <w:szCs w:val="24"/>
        </w:rPr>
      </w:pPr>
      <w:r w:rsidRPr="00BB2F5E">
        <w:rPr>
          <w:sz w:val="24"/>
          <w:szCs w:val="24"/>
        </w:rPr>
        <w:t xml:space="preserve">Основна нормативна уредба, приложима към предмета на поръчката и включваща изисквания, свързани с опазване на околната среда, икономическите и социални аспекти на изпълнението и заетостта: </w:t>
      </w:r>
    </w:p>
    <w:p w:rsidR="00BB2F5E" w:rsidRDefault="00BB2F5E" w:rsidP="00BB2F5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BB2F5E">
        <w:rPr>
          <w:sz w:val="24"/>
          <w:szCs w:val="24"/>
        </w:rPr>
        <w:t xml:space="preserve">Закон за устройство на територията и нормативните актове по неговото приложение; </w:t>
      </w:r>
    </w:p>
    <w:p w:rsidR="00BB2F5E" w:rsidRDefault="00BB2F5E" w:rsidP="00BB2F5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BB2F5E">
        <w:rPr>
          <w:sz w:val="24"/>
          <w:szCs w:val="24"/>
        </w:rPr>
        <w:t xml:space="preserve">Закон за опазване на околната среда и нормативните актове по неговото приложение; </w:t>
      </w:r>
    </w:p>
    <w:p w:rsidR="00BB2F5E" w:rsidRDefault="00BB2F5E" w:rsidP="00BB2F5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BB2F5E">
        <w:rPr>
          <w:sz w:val="24"/>
          <w:szCs w:val="24"/>
        </w:rPr>
        <w:t xml:space="preserve">Закон за Камарата на строителите; </w:t>
      </w:r>
    </w:p>
    <w:p w:rsidR="00BB2F5E" w:rsidRDefault="00BB2F5E" w:rsidP="00BB2F5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BB2F5E">
        <w:rPr>
          <w:sz w:val="24"/>
          <w:szCs w:val="24"/>
        </w:rPr>
        <w:t xml:space="preserve">Наредба №РД-02-20-3/21.12.2015 г. за проектиране, изпълнение и поддържане на сгради за обществено обслужване в областта на образованието и науката, здравеопазването, културата и изкуствата; </w:t>
      </w:r>
    </w:p>
    <w:p w:rsidR="00BB2F5E" w:rsidRDefault="00BB2F5E" w:rsidP="00BB2F5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BB2F5E">
        <w:rPr>
          <w:sz w:val="24"/>
          <w:szCs w:val="24"/>
        </w:rPr>
        <w:t xml:space="preserve">Наредба №1/12.01.2009 г. за условията и реда за устройството и безопасността на площадките за игра; </w:t>
      </w:r>
    </w:p>
    <w:p w:rsidR="00BB2F5E" w:rsidRDefault="00BB2F5E" w:rsidP="00BB2F5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BB2F5E">
        <w:rPr>
          <w:sz w:val="24"/>
          <w:szCs w:val="24"/>
        </w:rPr>
        <w:t xml:space="preserve">Закон за здравословни и безопасни условия на труд; </w:t>
      </w:r>
    </w:p>
    <w:p w:rsidR="00BB2F5E" w:rsidRPr="00BB2F5E" w:rsidRDefault="00BB2F5E" w:rsidP="00BB2F5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BB2F5E">
        <w:rPr>
          <w:sz w:val="24"/>
          <w:szCs w:val="24"/>
        </w:rPr>
        <w:t>Кодекс на труда и нормативните актове по неговото приложение;</w:t>
      </w:r>
    </w:p>
    <w:p w:rsidR="003C7145" w:rsidRDefault="003C7145" w:rsidP="003B2BD6">
      <w:pPr>
        <w:ind w:firstLine="340"/>
        <w:jc w:val="both"/>
        <w:rPr>
          <w:sz w:val="24"/>
          <w:szCs w:val="24"/>
        </w:rPr>
      </w:pPr>
    </w:p>
    <w:p w:rsidR="003C7145" w:rsidRPr="00B36879" w:rsidRDefault="003C7145" w:rsidP="003C7145">
      <w:pPr>
        <w:pBdr>
          <w:top w:val="single" w:sz="4" w:space="1" w:color="auto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iCs/>
          <w:sz w:val="16"/>
        </w:rPr>
      </w:pPr>
      <w:r w:rsidRPr="00B36879">
        <w:rPr>
          <w:rFonts w:asciiTheme="minorHAnsi" w:hAnsiTheme="minorHAnsi" w:cstheme="minorHAnsi"/>
          <w:iCs/>
          <w:sz w:val="16"/>
        </w:rPr>
        <w:t>Този документ е създаден в рамките на проект “Образователна инфраструктура - изграждане и обновяване на училища, детски градини и ясли в град Пловдив“, който се осъществява с финансовата подкрепа на Оперативна програма „Региони в растеж” 2014 – 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 – 2020 г.</w:t>
      </w:r>
    </w:p>
    <w:p w:rsidR="00DA2F7A" w:rsidRDefault="008E287C" w:rsidP="003B2BD6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A2F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16" w:rsidRDefault="002B0116" w:rsidP="003B2BD6">
      <w:r>
        <w:separator/>
      </w:r>
    </w:p>
  </w:endnote>
  <w:endnote w:type="continuationSeparator" w:id="0">
    <w:p w:rsidR="002B0116" w:rsidRDefault="002B0116" w:rsidP="003B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51" w:rsidRPr="00222A51" w:rsidRDefault="00222A51" w:rsidP="00222A51">
    <w:pPr>
      <w:pBdr>
        <w:top w:val="single" w:sz="4" w:space="1" w:color="7F7F7F"/>
      </w:pBdr>
      <w:tabs>
        <w:tab w:val="center" w:pos="4536"/>
        <w:tab w:val="right" w:pos="9072"/>
      </w:tabs>
      <w:spacing w:before="60" w:after="60"/>
      <w:jc w:val="center"/>
      <w:rPr>
        <w:i/>
        <w:sz w:val="16"/>
      </w:rPr>
    </w:pPr>
    <w:r w:rsidRPr="00222A51">
      <w:rPr>
        <w:b/>
        <w:color w:val="7F7F7F"/>
        <w:sz w:val="18"/>
        <w:szCs w:val="18"/>
      </w:rPr>
      <w:t>Проект:</w:t>
    </w:r>
    <w:r w:rsidRPr="00222A51">
      <w:rPr>
        <w:color w:val="7F7F7F"/>
        <w:sz w:val="16"/>
      </w:rPr>
      <w:t xml:space="preserve"> </w:t>
    </w:r>
    <w:r w:rsidRPr="00222A51">
      <w:rPr>
        <w:color w:val="7F7F7F"/>
        <w:sz w:val="18"/>
      </w:rPr>
      <w:t>„Образователна инфраструктура - изграждане и обновяване на училища, детски градини и ясли в град Пловдив ”</w:t>
    </w:r>
  </w:p>
  <w:p w:rsidR="00222A51" w:rsidRDefault="00222A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16" w:rsidRDefault="002B0116" w:rsidP="003B2BD6">
      <w:r>
        <w:separator/>
      </w:r>
    </w:p>
  </w:footnote>
  <w:footnote w:type="continuationSeparator" w:id="0">
    <w:p w:rsidR="002B0116" w:rsidRDefault="002B0116" w:rsidP="003B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51" w:rsidRPr="00222A51" w:rsidRDefault="00222A51" w:rsidP="00222A5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  <w:sz w:val="24"/>
        <w:szCs w:val="24"/>
      </w:rPr>
    </w:pPr>
    <w:r w:rsidRPr="00222A51">
      <w:rPr>
        <w:noProof/>
        <w:sz w:val="24"/>
        <w:szCs w:val="24"/>
      </w:rPr>
      <w:drawing>
        <wp:inline distT="0" distB="0" distL="0" distR="0" wp14:anchorId="2EE07DD6" wp14:editId="75485913">
          <wp:extent cx="1874520" cy="6096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8" t="8927" r="7241" b="10740"/>
                  <a:stretch/>
                </pic:blipFill>
                <pic:spPr bwMode="auto">
                  <a:xfrm>
                    <a:off x="0" y="0"/>
                    <a:ext cx="18819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22A51">
      <w:rPr>
        <w:b/>
        <w:sz w:val="24"/>
        <w:szCs w:val="24"/>
      </w:rPr>
      <w:t xml:space="preserve"> </w:t>
    </w:r>
    <w:r w:rsidRPr="00222A51">
      <w:rPr>
        <w:b/>
        <w:sz w:val="24"/>
        <w:szCs w:val="24"/>
        <w:lang w:val="en-US"/>
      </w:rPr>
      <w:t xml:space="preserve">              </w:t>
    </w:r>
    <w:r w:rsidRPr="00222A51">
      <w:rPr>
        <w:noProof/>
        <w:sz w:val="24"/>
        <w:szCs w:val="24"/>
      </w:rPr>
      <w:drawing>
        <wp:inline distT="0" distB="0" distL="0" distR="0" wp14:anchorId="738E220A" wp14:editId="2EBCC874">
          <wp:extent cx="866775" cy="575945"/>
          <wp:effectExtent l="0" t="0" r="9525" b="0"/>
          <wp:docPr id="2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7594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222A51">
      <w:rPr>
        <w:b/>
        <w:sz w:val="24"/>
        <w:szCs w:val="24"/>
        <w:lang w:val="en-US"/>
      </w:rPr>
      <w:t xml:space="preserve">              </w:t>
    </w:r>
    <w:r w:rsidRPr="00222A51">
      <w:rPr>
        <w:noProof/>
        <w:sz w:val="24"/>
        <w:szCs w:val="24"/>
      </w:rPr>
      <w:drawing>
        <wp:inline distT="0" distB="0" distL="0" distR="0" wp14:anchorId="1B62D67F" wp14:editId="39CB7D23">
          <wp:extent cx="1876800" cy="612000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t="7955" r="5371" b="6818"/>
                  <a:stretch/>
                </pic:blipFill>
                <pic:spPr bwMode="auto">
                  <a:xfrm>
                    <a:off x="0" y="0"/>
                    <a:ext cx="1876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22A51" w:rsidRPr="00222A51" w:rsidRDefault="00222A51" w:rsidP="00222A5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  <w:sz w:val="22"/>
        <w:szCs w:val="24"/>
      </w:rPr>
    </w:pPr>
    <w:r w:rsidRPr="00222A51">
      <w:rPr>
        <w:b/>
        <w:szCs w:val="24"/>
      </w:rPr>
      <w:t>ОБЩИНА ПЛОВДИВ</w:t>
    </w:r>
  </w:p>
  <w:p w:rsidR="00222A51" w:rsidRDefault="00222A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27C6"/>
    <w:multiLevelType w:val="hybridMultilevel"/>
    <w:tmpl w:val="CF6019D8"/>
    <w:lvl w:ilvl="0" w:tplc="C25273B8">
      <w:start w:val="3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76"/>
    <w:rsid w:val="000A64D3"/>
    <w:rsid w:val="00127B60"/>
    <w:rsid w:val="00156A29"/>
    <w:rsid w:val="001C3AAF"/>
    <w:rsid w:val="00222A51"/>
    <w:rsid w:val="00267A64"/>
    <w:rsid w:val="002B0116"/>
    <w:rsid w:val="003B2BD6"/>
    <w:rsid w:val="003C7145"/>
    <w:rsid w:val="004250F3"/>
    <w:rsid w:val="004B0620"/>
    <w:rsid w:val="0051094E"/>
    <w:rsid w:val="006027CF"/>
    <w:rsid w:val="007553BE"/>
    <w:rsid w:val="0076013D"/>
    <w:rsid w:val="00827268"/>
    <w:rsid w:val="008A63E6"/>
    <w:rsid w:val="008E287C"/>
    <w:rsid w:val="00955632"/>
    <w:rsid w:val="00B77550"/>
    <w:rsid w:val="00BB2F5E"/>
    <w:rsid w:val="00C22B76"/>
    <w:rsid w:val="00C8153F"/>
    <w:rsid w:val="00C84BC1"/>
    <w:rsid w:val="00CB7D52"/>
    <w:rsid w:val="00CD67ED"/>
    <w:rsid w:val="00D73488"/>
    <w:rsid w:val="00DA2F7A"/>
    <w:rsid w:val="00DD4076"/>
    <w:rsid w:val="00DF5234"/>
    <w:rsid w:val="00E51254"/>
    <w:rsid w:val="00F3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06297-4ECE-4644-9697-F8EABD2C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32"/>
    <w:rPr>
      <w:lang w:eastAsia="bg-BG"/>
    </w:rPr>
  </w:style>
  <w:style w:type="paragraph" w:styleId="1">
    <w:name w:val="heading 1"/>
    <w:basedOn w:val="a"/>
    <w:next w:val="a"/>
    <w:link w:val="10"/>
    <w:qFormat/>
    <w:rsid w:val="00955632"/>
    <w:pPr>
      <w:keepNext/>
      <w:outlineLvl w:val="0"/>
    </w:pPr>
    <w:rPr>
      <w:rFonts w:ascii="Timok" w:hAnsi="Timok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5632"/>
    <w:rPr>
      <w:rFonts w:ascii="Timok" w:hAnsi="Timok"/>
      <w:b/>
      <w:sz w:val="22"/>
      <w:u w:val="single"/>
      <w:lang w:val="en-AU" w:eastAsia="bg-BG"/>
    </w:rPr>
  </w:style>
  <w:style w:type="paragraph" w:styleId="a3">
    <w:name w:val="header"/>
    <w:basedOn w:val="a"/>
    <w:link w:val="a4"/>
    <w:uiPriority w:val="99"/>
    <w:unhideWhenUsed/>
    <w:rsid w:val="003B2BD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B2BD6"/>
    <w:rPr>
      <w:lang w:eastAsia="bg-BG"/>
    </w:rPr>
  </w:style>
  <w:style w:type="paragraph" w:styleId="a5">
    <w:name w:val="footer"/>
    <w:basedOn w:val="a"/>
    <w:link w:val="a6"/>
    <w:uiPriority w:val="99"/>
    <w:unhideWhenUsed/>
    <w:rsid w:val="003B2BD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B2BD6"/>
    <w:rPr>
      <w:lang w:eastAsia="bg-BG"/>
    </w:rPr>
  </w:style>
  <w:style w:type="paragraph" w:styleId="a7">
    <w:name w:val="List Paragraph"/>
    <w:basedOn w:val="a"/>
    <w:uiPriority w:val="34"/>
    <w:qFormat/>
    <w:rsid w:val="00BB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429D-8804-4D59-9CB6-4A828E0C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Janeva</dc:creator>
  <cp:keywords/>
  <dc:description/>
  <cp:lastModifiedBy>Natalia Janeva</cp:lastModifiedBy>
  <cp:revision>13</cp:revision>
  <dcterms:created xsi:type="dcterms:W3CDTF">2018-03-19T06:16:00Z</dcterms:created>
  <dcterms:modified xsi:type="dcterms:W3CDTF">2018-04-10T07:57:00Z</dcterms:modified>
</cp:coreProperties>
</file>